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DD" w:rsidRPr="00A62621" w:rsidRDefault="00A62621" w:rsidP="00B813FA">
      <w:pPr>
        <w:ind w:firstLine="709"/>
        <w:jc w:val="center"/>
        <w:rPr>
          <w:rFonts w:eastAsia="Calibri"/>
          <w:b/>
          <w:szCs w:val="20"/>
          <w:lang w:eastAsia="en-US"/>
        </w:rPr>
      </w:pPr>
      <w:bookmarkStart w:id="0" w:name="_GoBack"/>
      <w:r w:rsidRPr="00A62621">
        <w:rPr>
          <w:rFonts w:eastAsia="Calibri"/>
          <w:b/>
          <w:szCs w:val="20"/>
          <w:lang w:eastAsia="en-US"/>
        </w:rPr>
        <w:t xml:space="preserve">План проведения ПДД с детьми 11 – 14 лет </w:t>
      </w:r>
    </w:p>
    <w:bookmarkEnd w:id="0"/>
    <w:p w:rsidR="00B813FA" w:rsidRPr="00DB47B0" w:rsidRDefault="00B813FA" w:rsidP="00B813FA">
      <w:pPr>
        <w:ind w:firstLine="709"/>
        <w:jc w:val="center"/>
        <w:rPr>
          <w:b/>
        </w:rPr>
      </w:pPr>
      <w:r w:rsidRPr="00DB47B0">
        <w:rPr>
          <w:b/>
        </w:rPr>
        <w:t>Национальная программа «Знание ПДД – основа безопасности», по профилактике дорожно-транспортного происшествия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</w:rPr>
        <w:t>Целевая группа</w:t>
      </w:r>
      <w:r w:rsidRPr="00DB47B0">
        <w:t xml:space="preserve"> – население РК, в </w:t>
      </w:r>
      <w:proofErr w:type="spellStart"/>
      <w:r w:rsidRPr="00DB47B0">
        <w:t>т.ч</w:t>
      </w:r>
      <w:proofErr w:type="spellEnd"/>
      <w:r w:rsidRPr="00DB47B0">
        <w:t xml:space="preserve">. </w:t>
      </w:r>
    </w:p>
    <w:p w:rsidR="00B813FA" w:rsidRPr="00DB47B0" w:rsidRDefault="00B813FA" w:rsidP="00B813FA">
      <w:pPr>
        <w:ind w:firstLine="709"/>
        <w:jc w:val="both"/>
      </w:pPr>
      <w:r w:rsidRPr="00DB47B0">
        <w:t>- дети от 3 до 6 лет и их родители</w:t>
      </w:r>
    </w:p>
    <w:p w:rsidR="00B813FA" w:rsidRPr="00DB47B0" w:rsidRDefault="00B813FA" w:rsidP="00B813FA">
      <w:pPr>
        <w:ind w:firstLine="709"/>
        <w:jc w:val="both"/>
      </w:pPr>
      <w:r w:rsidRPr="00DB47B0">
        <w:t>- дети от 7 до 10 лет</w:t>
      </w:r>
    </w:p>
    <w:p w:rsidR="00B813FA" w:rsidRPr="00DB47B0" w:rsidRDefault="00B813FA" w:rsidP="00B813FA">
      <w:pPr>
        <w:ind w:firstLine="709"/>
        <w:jc w:val="both"/>
      </w:pPr>
      <w:r w:rsidRPr="00DB47B0">
        <w:t>- дети и подростки от 11 до 14лет</w:t>
      </w:r>
    </w:p>
    <w:p w:rsidR="00B813FA" w:rsidRPr="00DB47B0" w:rsidRDefault="00B813FA" w:rsidP="00B813FA">
      <w:pPr>
        <w:ind w:firstLine="709"/>
        <w:jc w:val="both"/>
      </w:pPr>
      <w:r w:rsidRPr="00DB47B0">
        <w:t>- подростки от 15 до 17 лет</w:t>
      </w:r>
    </w:p>
    <w:p w:rsidR="00B813FA" w:rsidRPr="00DB47B0" w:rsidRDefault="00B813FA" w:rsidP="00B813FA">
      <w:pPr>
        <w:ind w:firstLine="709"/>
        <w:jc w:val="both"/>
      </w:pPr>
      <w:r w:rsidRPr="00DB47B0">
        <w:t>- молодежь от 18 до 29 лет</w:t>
      </w:r>
    </w:p>
    <w:p w:rsidR="00B813FA" w:rsidRPr="00DB47B0" w:rsidRDefault="00B813FA" w:rsidP="00B813FA">
      <w:pPr>
        <w:ind w:firstLine="709"/>
        <w:jc w:val="both"/>
      </w:pPr>
      <w:r w:rsidRPr="00DB47B0">
        <w:t>- взрослое население от 30 до 64 лет</w:t>
      </w:r>
    </w:p>
    <w:p w:rsidR="00B813FA" w:rsidRPr="00DB47B0" w:rsidRDefault="00B813FA" w:rsidP="00B813FA">
      <w:pPr>
        <w:ind w:firstLine="709"/>
        <w:jc w:val="both"/>
      </w:pPr>
      <w:r w:rsidRPr="00DB47B0">
        <w:t>- взрослое население старше 64 лет</w:t>
      </w:r>
    </w:p>
    <w:p w:rsidR="00B813FA" w:rsidRPr="00DB47B0" w:rsidRDefault="00B813FA" w:rsidP="00B813FA">
      <w:pPr>
        <w:ind w:firstLine="709"/>
        <w:jc w:val="both"/>
        <w:rPr>
          <w:b/>
          <w:lang w:val="kk-KZ"/>
        </w:rPr>
      </w:pPr>
      <w:r w:rsidRPr="00DB47B0">
        <w:rPr>
          <w:b/>
          <w:lang w:val="kk-KZ"/>
        </w:rPr>
        <w:t>Цели и задачи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rPr>
          <w:b/>
          <w:lang w:val="kk-KZ"/>
        </w:rPr>
        <w:t xml:space="preserve">Основной целью </w:t>
      </w:r>
      <w:r w:rsidRPr="00DB47B0">
        <w:rPr>
          <w:lang w:val="kk-KZ"/>
        </w:rPr>
        <w:t xml:space="preserve">является </w:t>
      </w:r>
      <w:r w:rsidRPr="00DB47B0">
        <w:t>профилактика дорожно-транспортного происшествия (далее – ДТП) и</w:t>
      </w:r>
      <w:r w:rsidRPr="00DB47B0">
        <w:rPr>
          <w:lang w:val="kk-KZ"/>
        </w:rPr>
        <w:t xml:space="preserve"> </w:t>
      </w:r>
      <w:r w:rsidRPr="00DB47B0">
        <w:t xml:space="preserve">сокращение травм, </w:t>
      </w:r>
      <w:proofErr w:type="spellStart"/>
      <w:r w:rsidRPr="00DB47B0">
        <w:t>инвалидизации</w:t>
      </w:r>
      <w:proofErr w:type="spellEnd"/>
      <w:r w:rsidRPr="00DB47B0">
        <w:t xml:space="preserve"> и прогнозируемого уровня смертности в результате ДТП</w:t>
      </w:r>
      <w:r w:rsidRPr="00DB47B0">
        <w:rPr>
          <w:lang w:val="kk-KZ"/>
        </w:rPr>
        <w:t>.</w:t>
      </w:r>
      <w:r w:rsidRPr="00DB47B0">
        <w:t xml:space="preserve"> </w:t>
      </w:r>
    </w:p>
    <w:p w:rsidR="00B813FA" w:rsidRPr="00DB47B0" w:rsidRDefault="00B813FA" w:rsidP="00B813FA">
      <w:pPr>
        <w:ind w:firstLine="709"/>
        <w:rPr>
          <w:lang w:val="kk-KZ"/>
        </w:rPr>
      </w:pPr>
      <w:r w:rsidRPr="00DB47B0">
        <w:rPr>
          <w:b/>
          <w:lang w:val="kk-KZ"/>
        </w:rPr>
        <w:t>Задачи:</w:t>
      </w:r>
    </w:p>
    <w:p w:rsidR="00B813FA" w:rsidRPr="00DB47B0" w:rsidRDefault="00B813FA" w:rsidP="00B813FA">
      <w:pPr>
        <w:ind w:firstLine="709"/>
        <w:jc w:val="both"/>
        <w:rPr>
          <w:rFonts w:cs="Arial"/>
        </w:rPr>
      </w:pPr>
      <w:r w:rsidRPr="00DB47B0">
        <w:t xml:space="preserve">- </w:t>
      </w:r>
      <w:r w:rsidRPr="00DB47B0">
        <w:rPr>
          <w:rFonts w:cs="Arial"/>
        </w:rPr>
        <w:t xml:space="preserve">минимизировать влияния человеческого фактора на безопасность дорожного движения; 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rFonts w:cs="Arial"/>
        </w:rPr>
        <w:t>- добиться неукоснительного исполнения правил дорожного движения</w:t>
      </w:r>
      <w:r w:rsidRPr="00DB47B0">
        <w:t xml:space="preserve">; </w:t>
      </w:r>
    </w:p>
    <w:p w:rsidR="00B813FA" w:rsidRPr="00DB47B0" w:rsidRDefault="00B813FA" w:rsidP="00B813FA">
      <w:pPr>
        <w:ind w:firstLine="709"/>
        <w:jc w:val="both"/>
      </w:pPr>
      <w:r w:rsidRPr="00DB47B0">
        <w:t>- снизить уровень дорожно-транспортного травматизма;</w:t>
      </w:r>
    </w:p>
    <w:p w:rsidR="00B813FA" w:rsidRPr="00DB47B0" w:rsidRDefault="00B813FA" w:rsidP="00B813FA">
      <w:pPr>
        <w:ind w:firstLine="709"/>
        <w:jc w:val="both"/>
        <w:rPr>
          <w:b/>
        </w:rPr>
      </w:pPr>
      <w:r w:rsidRPr="00DB47B0">
        <w:t>- выработать у детей навыки безопасного поведения на улицах и дорогах, способствовать овладению правилами дорожного движения и знаниями дорожных знаков, воспитать внимание, навыки осознанного использования знаний правил дорожного движения в повседневной жизни.</w:t>
      </w:r>
    </w:p>
    <w:p w:rsidR="00B813FA" w:rsidRPr="00DB47B0" w:rsidRDefault="00B813FA" w:rsidP="00B813FA">
      <w:pPr>
        <w:ind w:firstLine="709"/>
        <w:jc w:val="both"/>
        <w:rPr>
          <w:b/>
          <w:lang w:val="kk-KZ"/>
        </w:rPr>
      </w:pPr>
      <w:r w:rsidRPr="00DB47B0">
        <w:rPr>
          <w:b/>
          <w:lang w:val="kk-KZ"/>
        </w:rPr>
        <w:t>Основные принципы</w:t>
      </w:r>
    </w:p>
    <w:p w:rsidR="00B813FA" w:rsidRPr="00DB47B0" w:rsidRDefault="00B813FA" w:rsidP="00B813F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900"/>
      <w:r w:rsidRPr="00DB47B0">
        <w:rPr>
          <w:rFonts w:ascii="Times New Roman" w:hAnsi="Times New Roman" w:cs="Times New Roman"/>
          <w:sz w:val="24"/>
          <w:szCs w:val="24"/>
        </w:rPr>
        <w:t>Приоритет ценности человеческой жизни над экономическими интересами (транспортными средствами).</w:t>
      </w:r>
    </w:p>
    <w:p w:rsidR="00B813FA" w:rsidRPr="00DB47B0" w:rsidRDefault="00B813FA" w:rsidP="00B813F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B0">
        <w:rPr>
          <w:rFonts w:ascii="Times New Roman" w:hAnsi="Times New Roman" w:cs="Times New Roman"/>
          <w:sz w:val="24"/>
          <w:szCs w:val="24"/>
        </w:rPr>
        <w:t>Участие гражданского общества в обеспечении безопасности дорожного движения.</w:t>
      </w:r>
    </w:p>
    <w:p w:rsidR="00B813FA" w:rsidRPr="00DB47B0" w:rsidRDefault="00B813FA" w:rsidP="00B813F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B0">
        <w:rPr>
          <w:rFonts w:ascii="Times New Roman" w:hAnsi="Times New Roman" w:cs="Times New Roman"/>
          <w:sz w:val="24"/>
          <w:szCs w:val="24"/>
        </w:rPr>
        <w:t xml:space="preserve">Неотвратимость и солидарность ответственности всех субъектов дорожной безопасности. </w:t>
      </w:r>
    </w:p>
    <w:p w:rsidR="00B813FA" w:rsidRPr="00DB47B0" w:rsidRDefault="00B813FA" w:rsidP="00B813F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B0">
        <w:rPr>
          <w:rFonts w:ascii="Times New Roman" w:hAnsi="Times New Roman" w:cs="Times New Roman"/>
          <w:sz w:val="24"/>
          <w:szCs w:val="24"/>
        </w:rPr>
        <w:t xml:space="preserve">Комплексность подхода к решениям проблем дорожной безопасности. </w:t>
      </w:r>
    </w:p>
    <w:p w:rsidR="00B813FA" w:rsidRPr="00DB47B0" w:rsidRDefault="00B813FA" w:rsidP="00B813F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7B0">
        <w:rPr>
          <w:rFonts w:ascii="Times New Roman" w:hAnsi="Times New Roman" w:cs="Times New Roman"/>
          <w:sz w:val="24"/>
          <w:szCs w:val="24"/>
        </w:rPr>
        <w:t>Качественность и своевременность оказания медицинской помощи пострадавшим при ДТП.</w:t>
      </w:r>
    </w:p>
    <w:p w:rsidR="00B813FA" w:rsidRPr="00DB47B0" w:rsidRDefault="00B813FA" w:rsidP="00B813FA">
      <w:pPr>
        <w:ind w:firstLine="709"/>
        <w:jc w:val="both"/>
      </w:pPr>
      <w:r w:rsidRPr="00DB47B0">
        <w:t>Резкое возрастание в последние годы автомобилизации породило множество проблем, среди которых дорожно-транспортный травматизм все больше приобретает характер «национальной катастрофы». По прогнозам Всемирной организации здравоохранения, к 2030 году дорожно-транспортные происшествия могут стать 7</w:t>
      </w:r>
      <w:r w:rsidRPr="00DB47B0">
        <w:noBreakHyphen/>
        <w:t xml:space="preserve">й причиной человеческой смертности после заболеваний инфекционного генеза и диабета. </w:t>
      </w:r>
      <w:r w:rsidRPr="00DB47B0">
        <w:rPr>
          <w:color w:val="333333"/>
          <w:shd w:val="clear" w:color="auto" w:fill="FFFFFF"/>
        </w:rPr>
        <w:t>Более 1,2 миллиона человек во всем мире погибают ежегодно в дорожно-транспортных происшествиях (ДТП) и еще 20-50 миллионов получают травмы</w:t>
      </w:r>
      <w:r w:rsidRPr="00DB47B0">
        <w:t>, что говорит о масштабности и серьезности проблемы.</w:t>
      </w:r>
    </w:p>
    <w:p w:rsidR="00B813FA" w:rsidRPr="00DB47B0" w:rsidRDefault="00B813FA" w:rsidP="00B813FA">
      <w:pPr>
        <w:ind w:firstLine="709"/>
        <w:jc w:val="both"/>
      </w:pPr>
      <w:r w:rsidRPr="00DB47B0">
        <w:t xml:space="preserve">За последние годы по республике отмечается рост числа несчастных случаев, травм: с 3270,3 в 2016 г. до 3442,2 на 100 тысяч населения в 2017 году. Уровень травматизма среди подростков 15-17 лет по итогам 2017 года возрос и составил 6517,9 на 100 тыс. соответствующего населения против 6450,8 в 2016 году, что в 2 раза превышает показатели других возрастных групп (детей до 15 лет и взрослых). </w:t>
      </w:r>
    </w:p>
    <w:p w:rsidR="00B813FA" w:rsidRPr="00DB47B0" w:rsidRDefault="00B813FA" w:rsidP="00B813FA">
      <w:pPr>
        <w:ind w:firstLine="709"/>
        <w:jc w:val="both"/>
      </w:pPr>
      <w:r w:rsidRPr="00DB47B0">
        <w:t>Анализ частоты дорожно-транспортного травматизма по регионам показал, что в отдельных областях (</w:t>
      </w:r>
      <w:proofErr w:type="spellStart"/>
      <w:r w:rsidRPr="00DB47B0">
        <w:t>Жамбылской</w:t>
      </w:r>
      <w:proofErr w:type="spellEnd"/>
      <w:r w:rsidRPr="00DB47B0">
        <w:t xml:space="preserve"> (214,5), </w:t>
      </w:r>
      <w:proofErr w:type="spellStart"/>
      <w:r w:rsidRPr="00DB47B0">
        <w:t>Алматинской</w:t>
      </w:r>
      <w:proofErr w:type="spellEnd"/>
      <w:r w:rsidRPr="00DB47B0">
        <w:t xml:space="preserve"> (175,2), Павлодарской (156,3), Восточно-Казахстанской (131,7) уровень его значительно превышает республиканский показатель (111,2). При этом 95% дорожно-транспортного травматизма не связан с производством. Высокий уровень производственного дорожно-транспортного </w:t>
      </w:r>
      <w:r w:rsidRPr="00DB47B0">
        <w:lastRenderedPageBreak/>
        <w:t xml:space="preserve">травматизма, в несколько </w:t>
      </w:r>
      <w:proofErr w:type="gramStart"/>
      <w:r w:rsidRPr="00DB47B0">
        <w:t>раз</w:t>
      </w:r>
      <w:proofErr w:type="gramEnd"/>
      <w:r w:rsidRPr="00DB47B0">
        <w:t xml:space="preserve"> превышающий республиканский показатель 7,3 на 100 тыс. соответствующего населения, отмечается в возрастной категорий 18 лет и старше в </w:t>
      </w:r>
      <w:proofErr w:type="spellStart"/>
      <w:r w:rsidRPr="00DB47B0">
        <w:t>ВосточноКазахстанской</w:t>
      </w:r>
      <w:proofErr w:type="spellEnd"/>
      <w:r w:rsidRPr="00DB47B0">
        <w:t xml:space="preserve"> (34,4), </w:t>
      </w:r>
      <w:proofErr w:type="spellStart"/>
      <w:r w:rsidRPr="00DB47B0">
        <w:t>Акмолинской</w:t>
      </w:r>
      <w:proofErr w:type="spellEnd"/>
      <w:r w:rsidRPr="00DB47B0">
        <w:t xml:space="preserve"> (12,6), </w:t>
      </w:r>
      <w:proofErr w:type="spellStart"/>
      <w:r w:rsidRPr="00DB47B0">
        <w:t>Алматинской</w:t>
      </w:r>
      <w:proofErr w:type="spellEnd"/>
      <w:r w:rsidRPr="00DB47B0">
        <w:t xml:space="preserve"> (9,9) и Актюбинской (9,4) областях. Среди подростков высокий уровень производственного травматизма зарегистрирован в г. Алматы (22,8), Северо-Казахстанской (10,3), </w:t>
      </w:r>
      <w:proofErr w:type="spellStart"/>
      <w:r w:rsidRPr="00DB47B0">
        <w:t>Акмолинской</w:t>
      </w:r>
      <w:proofErr w:type="spellEnd"/>
      <w:r w:rsidRPr="00DB47B0">
        <w:t xml:space="preserve"> (7,5) и </w:t>
      </w:r>
      <w:proofErr w:type="spellStart"/>
      <w:r w:rsidRPr="00DB47B0">
        <w:t>Мангистауской</w:t>
      </w:r>
      <w:proofErr w:type="spellEnd"/>
      <w:r w:rsidRPr="00DB47B0">
        <w:t xml:space="preserve"> (3,9) областях (показатель РК -2,7 на 100 тыс. населения).</w:t>
      </w:r>
    </w:p>
    <w:p w:rsidR="00B813FA" w:rsidRPr="00DB47B0" w:rsidRDefault="00B813FA" w:rsidP="00B813FA">
      <w:pPr>
        <w:ind w:firstLine="709"/>
        <w:jc w:val="both"/>
      </w:pPr>
      <w:r w:rsidRPr="00DB47B0">
        <w:t>Сложившееся положение с дорожно-транспортным травматизмом свидетельствует о незнании людьми Правил дорожного движения и неумении правильно ориентироваться в дорожной обстановке, что является следствием недостаточного внимания к проблемам предупреждения дорожно-транспортного травматизма.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DB47B0">
        <w:rPr>
          <w:color w:val="000000"/>
        </w:rPr>
        <w:t xml:space="preserve">Для предупреждения дорожно-транспортного травматизма в республике, в </w:t>
      </w:r>
      <w:proofErr w:type="spellStart"/>
      <w:r w:rsidRPr="00DB47B0">
        <w:rPr>
          <w:color w:val="000000"/>
        </w:rPr>
        <w:t>т.ч</w:t>
      </w:r>
      <w:proofErr w:type="spellEnd"/>
      <w:r w:rsidRPr="00DB47B0">
        <w:rPr>
          <w:color w:val="000000"/>
        </w:rPr>
        <w:t>. среди детей, подростков и молодежи, необходимо консолидировать силы всех заинтересованных сторон общества, путем соблюдения правил дорожного движения, отказа от алкоголя, своевременной транспортировки, посредством оказания первой медицинской помощи и других мероприятий.</w:t>
      </w:r>
      <w:r w:rsidRPr="00DB47B0">
        <w:t xml:space="preserve"> </w:t>
      </w:r>
      <w:bookmarkEnd w:id="1"/>
    </w:p>
    <w:p w:rsidR="00B813FA" w:rsidRPr="00DB47B0" w:rsidRDefault="00B813FA" w:rsidP="00B813FA">
      <w:pPr>
        <w:ind w:firstLine="709"/>
        <w:jc w:val="both"/>
        <w:rPr>
          <w:b/>
          <w:lang w:val="kk-KZ"/>
        </w:rPr>
      </w:pPr>
      <w:r w:rsidRPr="00DB47B0">
        <w:rPr>
          <w:b/>
          <w:lang w:val="kk-KZ"/>
        </w:rPr>
        <w:t>Механизм реализации</w:t>
      </w:r>
    </w:p>
    <w:p w:rsidR="00B813FA" w:rsidRPr="00DB47B0" w:rsidRDefault="00B813FA" w:rsidP="00B813FA">
      <w:pPr>
        <w:ind w:firstLine="709"/>
        <w:jc w:val="both"/>
        <w:rPr>
          <w:lang w:val="kk-KZ"/>
        </w:rPr>
      </w:pPr>
      <w:r w:rsidRPr="00DB47B0">
        <w:rPr>
          <w:color w:val="000000"/>
          <w:shd w:val="clear" w:color="auto" w:fill="FFFFFF"/>
        </w:rPr>
        <w:t xml:space="preserve">Основной механизм реализации связан с совместной деятельностью областных </w:t>
      </w:r>
      <w:proofErr w:type="spellStart"/>
      <w:r w:rsidRPr="00DB47B0">
        <w:rPr>
          <w:color w:val="000000"/>
          <w:shd w:val="clear" w:color="auto" w:fill="FFFFFF"/>
        </w:rPr>
        <w:t>акиматов</w:t>
      </w:r>
      <w:proofErr w:type="spellEnd"/>
      <w:r w:rsidRPr="00DB47B0">
        <w:rPr>
          <w:color w:val="000000"/>
          <w:shd w:val="clear" w:color="auto" w:fill="FFFFFF"/>
        </w:rPr>
        <w:t xml:space="preserve">  и </w:t>
      </w:r>
      <w:proofErr w:type="spellStart"/>
      <w:r w:rsidRPr="00DB47B0">
        <w:rPr>
          <w:color w:val="000000"/>
          <w:shd w:val="clear" w:color="auto" w:fill="FFFFFF"/>
        </w:rPr>
        <w:t>акиматов</w:t>
      </w:r>
      <w:proofErr w:type="spellEnd"/>
      <w:r w:rsidRPr="00DB47B0">
        <w:rPr>
          <w:color w:val="000000"/>
          <w:shd w:val="clear" w:color="auto" w:fill="FFFFFF"/>
        </w:rPr>
        <w:t xml:space="preserve"> </w:t>
      </w:r>
      <w:proofErr w:type="spellStart"/>
      <w:r w:rsidRPr="00DB47B0">
        <w:rPr>
          <w:color w:val="000000"/>
          <w:shd w:val="clear" w:color="auto" w:fill="FFFFFF"/>
        </w:rPr>
        <w:t>гг.Астана</w:t>
      </w:r>
      <w:proofErr w:type="spellEnd"/>
      <w:r w:rsidRPr="00DB47B0">
        <w:rPr>
          <w:color w:val="000000"/>
          <w:shd w:val="clear" w:color="auto" w:fill="FFFFFF"/>
        </w:rPr>
        <w:t xml:space="preserve"> и Алматы, Управлений здравоохранения регионов и </w:t>
      </w:r>
      <w:proofErr w:type="spellStart"/>
      <w:r w:rsidRPr="00DB47B0">
        <w:rPr>
          <w:color w:val="000000"/>
          <w:shd w:val="clear" w:color="auto" w:fill="FFFFFF"/>
        </w:rPr>
        <w:t>гг.Астана</w:t>
      </w:r>
      <w:proofErr w:type="spellEnd"/>
      <w:r w:rsidRPr="00DB47B0">
        <w:rPr>
          <w:color w:val="000000"/>
          <w:shd w:val="clear" w:color="auto" w:fill="FFFFFF"/>
        </w:rPr>
        <w:t xml:space="preserve"> и Алматы, Комитета охраны общественного здоровья РК и областных департаментов охраны общественного здоровья, в </w:t>
      </w:r>
      <w:proofErr w:type="spellStart"/>
      <w:r w:rsidRPr="00DB47B0">
        <w:rPr>
          <w:color w:val="000000"/>
          <w:shd w:val="clear" w:color="auto" w:fill="FFFFFF"/>
        </w:rPr>
        <w:t>т.ч</w:t>
      </w:r>
      <w:proofErr w:type="spellEnd"/>
      <w:r w:rsidRPr="00DB47B0">
        <w:rPr>
          <w:color w:val="000000"/>
          <w:shd w:val="clear" w:color="auto" w:fill="FFFFFF"/>
        </w:rPr>
        <w:t xml:space="preserve">. </w:t>
      </w:r>
      <w:proofErr w:type="spellStart"/>
      <w:r w:rsidRPr="00DB47B0">
        <w:rPr>
          <w:color w:val="000000"/>
          <w:shd w:val="clear" w:color="auto" w:fill="FFFFFF"/>
        </w:rPr>
        <w:t>гг.Астана</w:t>
      </w:r>
      <w:proofErr w:type="spellEnd"/>
      <w:r w:rsidRPr="00DB47B0">
        <w:rPr>
          <w:color w:val="000000"/>
          <w:shd w:val="clear" w:color="auto" w:fill="FFFFFF"/>
        </w:rPr>
        <w:t xml:space="preserve"> и Алматы, организаций, оказывающих первичную медико-санитарную помощь, профильных служб, Центров формирования здорового образа жизни, на единой методологической основе с практической реализацией данных мероприятий на региональном уровне.</w:t>
      </w:r>
    </w:p>
    <w:p w:rsidR="00B813FA" w:rsidRPr="00DB47B0" w:rsidRDefault="00B813FA" w:rsidP="00B813FA">
      <w:pPr>
        <w:ind w:firstLine="709"/>
        <w:jc w:val="both"/>
        <w:rPr>
          <w:b/>
          <w:lang w:val="kk-KZ"/>
        </w:rPr>
      </w:pPr>
    </w:p>
    <w:p w:rsidR="00B813FA" w:rsidRPr="00B813FA" w:rsidRDefault="00B813FA" w:rsidP="00B813FA">
      <w:pPr>
        <w:jc w:val="both"/>
        <w:rPr>
          <w:b/>
          <w:lang w:val="kk-KZ"/>
        </w:rPr>
      </w:pPr>
    </w:p>
    <w:p w:rsidR="00B813FA" w:rsidRPr="00DB47B0" w:rsidRDefault="00B813FA" w:rsidP="00B813FA">
      <w:pPr>
        <w:ind w:firstLine="709"/>
        <w:jc w:val="both"/>
        <w:rPr>
          <w:b/>
        </w:rPr>
      </w:pPr>
      <w:r w:rsidRPr="00DB47B0">
        <w:rPr>
          <w:b/>
        </w:rPr>
        <w:t>Целевая группа дети и подростки от 11 до 14 лет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DB47B0">
        <w:rPr>
          <w:b/>
          <w:bCs/>
        </w:rPr>
        <w:t>А) Проведение семинара на тему «П</w:t>
      </w:r>
      <w:r w:rsidRPr="00DB47B0">
        <w:rPr>
          <w:b/>
        </w:rPr>
        <w:t>рофилактика дорожно-транспортного травматизма</w:t>
      </w:r>
      <w:r w:rsidRPr="00DB47B0">
        <w:rPr>
          <w:b/>
          <w:bCs/>
        </w:rPr>
        <w:t>».</w:t>
      </w:r>
    </w:p>
    <w:p w:rsidR="00B813FA" w:rsidRPr="00DB47B0" w:rsidRDefault="00B813FA" w:rsidP="00B813FA">
      <w:pPr>
        <w:ind w:firstLine="709"/>
        <w:jc w:val="both"/>
        <w:rPr>
          <w:b/>
        </w:rPr>
      </w:pPr>
      <w:r w:rsidRPr="00DB47B0">
        <w:rPr>
          <w:b/>
          <w:bCs/>
        </w:rPr>
        <w:t>Наглядные пособия:</w:t>
      </w:r>
      <w:r w:rsidRPr="00DB47B0">
        <w:t xml:space="preserve"> мультимедийная презентация, карточки с изображением сигналов велосипедистов.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  <w:bCs/>
        </w:rPr>
        <w:t>Ведущий:</w:t>
      </w:r>
      <w:r w:rsidRPr="00DB47B0">
        <w:t xml:space="preserve"> Сегодня мы с вами собрались, чтобы поговорить о профилактике дорожно-транспортного травматизма, соблюдении правил дорожного движения. Дорожно-транспортный травматизм занимает третье место по смертности людей. Сложившееся положение с дорожно-транспортным травматизмом свидетельствует о незнании людьми Правил дорожного движения и неумении правильно ориентироваться в дорожной обстановке. Основным транспортным спутником подростка является велосипед. Многие люди садятся на велосипед и начинают быстро ездить, не соблюдая никаких правил. Ведь это так несложно - сел на велосипед, взялся за руль и полетел. Но не все так просто. Есть правила дорожного движения, которые относятся к езде на велосипеде. Их нужно знать и обязательно выполнять. Какие правила езды на велосипеде вы знаете? (ответы ребят)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</w:rPr>
        <w:t>Ведущий:</w:t>
      </w:r>
      <w:r w:rsidRPr="00DB47B0">
        <w:t>1. Не разрешается ездить по улицам и дорогам детям до 14 лет</w:t>
      </w:r>
    </w:p>
    <w:p w:rsidR="00B813FA" w:rsidRPr="00DB47B0" w:rsidRDefault="00B813FA" w:rsidP="00B813FA">
      <w:pPr>
        <w:ind w:firstLine="709"/>
        <w:jc w:val="both"/>
      </w:pPr>
      <w:r w:rsidRPr="00DB47B0">
        <w:t>2. Не разрешается кататься, где есть дорожный знак «Езда на велосипеде запрещена»</w:t>
      </w:r>
    </w:p>
    <w:p w:rsidR="00B813FA" w:rsidRPr="00DB47B0" w:rsidRDefault="00B813FA" w:rsidP="00B813FA">
      <w:pPr>
        <w:ind w:firstLine="709"/>
        <w:jc w:val="both"/>
      </w:pPr>
      <w:r w:rsidRPr="00DB47B0">
        <w:t>3. Кататься можно только по указанной площадке, где есть дорожный знак «Езда на велосипеде разрешается»</w:t>
      </w:r>
    </w:p>
    <w:p w:rsidR="00B813FA" w:rsidRPr="00DB47B0" w:rsidRDefault="00B813FA" w:rsidP="00B813FA">
      <w:pPr>
        <w:ind w:firstLine="709"/>
        <w:jc w:val="both"/>
      </w:pPr>
      <w:r w:rsidRPr="00DB47B0">
        <w:t>4. Переходить улицу по пешеходной дорожке, ведя велосипед пешком</w:t>
      </w:r>
    </w:p>
    <w:p w:rsidR="00B813FA" w:rsidRPr="00DB47B0" w:rsidRDefault="00B813FA" w:rsidP="00B813FA">
      <w:pPr>
        <w:ind w:firstLine="709"/>
        <w:jc w:val="both"/>
      </w:pPr>
      <w:r w:rsidRPr="00DB47B0">
        <w:t>5. Если едешь по тротуару на велосипеде, нужно правильно вести себя по отношению к прохожим: вовремя подавать звуковой сигнал, ехать медленно, объезжать детей, пожилых людей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</w:rPr>
        <w:t>Ведущий:</w:t>
      </w:r>
      <w:r w:rsidRPr="00DB47B0">
        <w:t xml:space="preserve"> Молодцы ребята, очень хорошо знаете правила дорожного движения. Теперь поговорим о </w:t>
      </w:r>
      <w:r w:rsidRPr="00DB47B0">
        <w:rPr>
          <w:bCs/>
          <w:iCs/>
        </w:rPr>
        <w:t xml:space="preserve">требования ПДД к велосипедистам – о </w:t>
      </w:r>
      <w:r w:rsidRPr="00DB47B0">
        <w:t xml:space="preserve">сигналах велосипедистов. </w:t>
      </w:r>
      <w:r w:rsidRPr="00DB47B0">
        <w:lastRenderedPageBreak/>
        <w:t>Перед Вами карточки с изображением сигналов велосипедистов. Кто расскажет, что означает каждый сигнал? (ответы ребят)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</w:rPr>
        <w:t>Ведущий:</w:t>
      </w:r>
      <w:r w:rsidRPr="00DB47B0">
        <w:t>1. Сигнал левого поворота или разворот</w:t>
      </w:r>
    </w:p>
    <w:p w:rsidR="00B813FA" w:rsidRPr="00DB47B0" w:rsidRDefault="00B813FA" w:rsidP="00B813FA">
      <w:pPr>
        <w:ind w:firstLine="709"/>
        <w:jc w:val="both"/>
      </w:pPr>
      <w:r w:rsidRPr="00DB47B0">
        <w:t xml:space="preserve">        2. Сигнал правого поворота.</w:t>
      </w:r>
    </w:p>
    <w:p w:rsidR="00B813FA" w:rsidRPr="00DB47B0" w:rsidRDefault="00B813FA" w:rsidP="00B813FA">
      <w:pPr>
        <w:ind w:firstLine="709"/>
        <w:jc w:val="both"/>
      </w:pPr>
      <w:r w:rsidRPr="00DB47B0">
        <w:t xml:space="preserve">        3. Сигнал остановки.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</w:rPr>
        <w:t>Ведущий:</w:t>
      </w:r>
      <w:r w:rsidRPr="00DB47B0">
        <w:t xml:space="preserve"> Какие д</w:t>
      </w:r>
      <w:r w:rsidRPr="00DB47B0">
        <w:rPr>
          <w:bCs/>
          <w:iCs/>
        </w:rPr>
        <w:t>ействия недопустимые на дороге? Что в</w:t>
      </w:r>
      <w:r w:rsidRPr="00DB47B0">
        <w:t>елосипедистам запрещено? (ответы ребят)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</w:rPr>
        <w:t>Ведущий: «</w:t>
      </w:r>
      <w:r w:rsidRPr="00DB47B0">
        <w:t xml:space="preserve">Ездить, не держась за руль хотя бы одной рукой». </w:t>
      </w:r>
    </w:p>
    <w:p w:rsidR="00B813FA" w:rsidRPr="00DB47B0" w:rsidRDefault="00B813FA" w:rsidP="00B813FA">
      <w:pPr>
        <w:numPr>
          <w:ilvl w:val="0"/>
          <w:numId w:val="1"/>
        </w:numPr>
        <w:ind w:left="0" w:firstLine="709"/>
        <w:jc w:val="both"/>
      </w:pPr>
      <w:r w:rsidRPr="00DB47B0">
        <w:t xml:space="preserve">«Ездить по дорогам при наличии рядом велосипедной дорожки» Она обозначается круглым знаком с белый велосипедом на синем фоне. </w:t>
      </w:r>
    </w:p>
    <w:p w:rsidR="00B813FA" w:rsidRPr="00DB47B0" w:rsidRDefault="00B813FA" w:rsidP="00B813FA">
      <w:pPr>
        <w:numPr>
          <w:ilvl w:val="0"/>
          <w:numId w:val="1"/>
        </w:numPr>
        <w:ind w:left="0" w:firstLine="709"/>
        <w:jc w:val="both"/>
      </w:pPr>
      <w:r w:rsidRPr="00DB47B0">
        <w:t xml:space="preserve">«Движение по обочинам, тротуарам и пешеходным дорожкам запрещено» Про обочины уже говорилось выше (т.е. движение велосипедистов по ним все–таки допускается). В остальном все однозначно. </w:t>
      </w:r>
    </w:p>
    <w:p w:rsidR="00B813FA" w:rsidRPr="00DB47B0" w:rsidRDefault="00B813FA" w:rsidP="00B813FA">
      <w:pPr>
        <w:numPr>
          <w:ilvl w:val="0"/>
          <w:numId w:val="1"/>
        </w:numPr>
        <w:ind w:left="0" w:firstLine="709"/>
        <w:jc w:val="both"/>
      </w:pPr>
      <w:r w:rsidRPr="00DB47B0">
        <w:t>«</w:t>
      </w:r>
      <w:proofErr w:type="spellStart"/>
      <w:r w:rsidRPr="00DB47B0">
        <w:t>Hа</w:t>
      </w:r>
      <w:proofErr w:type="spellEnd"/>
      <w:r w:rsidRPr="00DB47B0">
        <w:t xml:space="preserve"> автомагистралях запрещается движение велосипедов» Автомагистрали обозначаются знаками «автомагистраль» и «дорога для автомобилей». </w:t>
      </w:r>
    </w:p>
    <w:p w:rsidR="00B813FA" w:rsidRPr="00DB47B0" w:rsidRDefault="00B813FA" w:rsidP="00B813FA">
      <w:pPr>
        <w:numPr>
          <w:ilvl w:val="0"/>
          <w:numId w:val="1"/>
        </w:numPr>
        <w:ind w:left="0" w:firstLine="709"/>
        <w:jc w:val="both"/>
      </w:pPr>
      <w:r w:rsidRPr="00DB47B0">
        <w:t xml:space="preserve">«Поворачивать налево или разворачиваться на дорогах, имеющих более одной полосы для движения в данном направлении» </w:t>
      </w:r>
    </w:p>
    <w:p w:rsidR="00B813FA" w:rsidRPr="00DB47B0" w:rsidRDefault="00B813FA" w:rsidP="00B813FA">
      <w:pPr>
        <w:numPr>
          <w:ilvl w:val="0"/>
          <w:numId w:val="1"/>
        </w:numPr>
        <w:ind w:left="0" w:firstLine="709"/>
        <w:jc w:val="both"/>
      </w:pPr>
      <w:r w:rsidRPr="00DB47B0">
        <w:t xml:space="preserve">«Запрещается буксировка велосипедов» Т.е. никаких сцепок, тросов и прочих уловок и приспособлений. </w:t>
      </w:r>
    </w:p>
    <w:p w:rsidR="00B813FA" w:rsidRPr="00DB47B0" w:rsidRDefault="00B813FA" w:rsidP="00B813FA">
      <w:pPr>
        <w:ind w:firstLine="709"/>
        <w:jc w:val="both"/>
      </w:pPr>
      <w:r w:rsidRPr="00DB47B0">
        <w:rPr>
          <w:b/>
        </w:rPr>
        <w:t>Ведущий:</w:t>
      </w:r>
      <w:r w:rsidRPr="00DB47B0">
        <w:t xml:space="preserve"> Все. Других ограничений для велосипедистов нет. Естественно надо соблюдать такие очевидные моменты, как движение по встречной полосе, движение на запрещающий сигнал светофора, управление велосипедом в нетрезвом виде и т.п. 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rPr>
          <w:b/>
        </w:rPr>
        <w:t>Ведущий:</w:t>
      </w:r>
      <w:r w:rsidRPr="00DB47B0">
        <w:t xml:space="preserve"> Какие основные </w:t>
      </w:r>
      <w:r w:rsidRPr="00DB47B0">
        <w:rPr>
          <w:bCs/>
          <w:iCs/>
        </w:rPr>
        <w:t>Причины ДТП с участием велосипедистов вы знаете?</w:t>
      </w:r>
      <w:r w:rsidRPr="00DB47B0">
        <w:t xml:space="preserve"> (ответы ребят)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rPr>
          <w:b/>
        </w:rPr>
        <w:t>Ведущий:</w:t>
      </w:r>
      <w:r w:rsidRPr="00DB47B0">
        <w:t>- Несоблюдение правил дорожного движения.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t>- Неумение ориентироваться в дорожной обстановке.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t>- Слабые навыки владения техникой управления велосипедом, особенно в условиях дорожного движения.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rPr>
          <w:b/>
          <w:bCs/>
          <w:iCs/>
        </w:rPr>
        <w:t>Заключительная часть.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t xml:space="preserve">Ведущий:- Сегодня вы повторили Правила дорожного движения и узнали много нового и интересного.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 </w:t>
      </w:r>
    </w:p>
    <w:p w:rsidR="00B813FA" w:rsidRPr="00DB47B0" w:rsidRDefault="00B813FA" w:rsidP="00B813FA">
      <w:pPr>
        <w:pStyle w:val="a3"/>
        <w:spacing w:before="0" w:beforeAutospacing="0" w:after="0" w:afterAutospacing="0"/>
        <w:ind w:firstLine="709"/>
        <w:jc w:val="both"/>
      </w:pPr>
      <w:r w:rsidRPr="00DB47B0">
        <w:t xml:space="preserve">Б) просмотр </w:t>
      </w:r>
      <w:r w:rsidRPr="00DB47B0">
        <w:rPr>
          <w:rStyle w:val="extended-textfull"/>
          <w:bCs/>
        </w:rPr>
        <w:t>видеоролика</w:t>
      </w:r>
      <w:r w:rsidRPr="00DB47B0">
        <w:rPr>
          <w:rStyle w:val="extended-textfull"/>
        </w:rPr>
        <w:t xml:space="preserve"> "Осторожно </w:t>
      </w:r>
      <w:r w:rsidRPr="00DB47B0">
        <w:rPr>
          <w:rStyle w:val="extended-textfull"/>
          <w:bCs/>
        </w:rPr>
        <w:t>велосипедист</w:t>
      </w:r>
      <w:r w:rsidRPr="00DB47B0">
        <w:rPr>
          <w:rStyle w:val="extended-textfull"/>
        </w:rPr>
        <w:t xml:space="preserve">", </w:t>
      </w:r>
      <w:r w:rsidRPr="00DB47B0">
        <w:t xml:space="preserve">разработанного МВД РК, </w:t>
      </w:r>
      <w:r w:rsidRPr="00DB47B0">
        <w:rPr>
          <w:color w:val="333333"/>
          <w:shd w:val="clear" w:color="auto" w:fill="FFFFFF"/>
        </w:rPr>
        <w:t>по адресу</w:t>
      </w:r>
      <w:r w:rsidRPr="00DB47B0">
        <w:rPr>
          <w:rStyle w:val="extended-textfull"/>
        </w:rPr>
        <w:t xml:space="preserve"> </w:t>
      </w:r>
      <w:r w:rsidRPr="00DB47B0">
        <w:t xml:space="preserve"> </w:t>
      </w:r>
      <w:r w:rsidRPr="00DB47B0">
        <w:rPr>
          <w:color w:val="333333"/>
          <w:shd w:val="clear" w:color="auto" w:fill="FFFFFF"/>
        </w:rPr>
        <w:t>сайта</w:t>
      </w:r>
      <w:r w:rsidRPr="00DB47B0">
        <w:t xml:space="preserve"> </w:t>
      </w:r>
      <w:hyperlink r:id="rId6" w:tgtFrame="_blank" w:history="1">
        <w:proofErr w:type="spellStart"/>
        <w:r w:rsidRPr="00DB47B0">
          <w:rPr>
            <w:rStyle w:val="a4"/>
            <w:rFonts w:eastAsiaTheme="majorEastAsia"/>
            <w:b/>
            <w:bCs/>
            <w:lang w:val="en-US"/>
          </w:rPr>
          <w:t>mvd</w:t>
        </w:r>
        <w:proofErr w:type="spellEnd"/>
        <w:r w:rsidRPr="00DB47B0">
          <w:rPr>
            <w:rStyle w:val="a4"/>
            <w:rFonts w:eastAsiaTheme="majorEastAsia"/>
            <w:b/>
            <w:bCs/>
          </w:rPr>
          <w:t>.</w:t>
        </w:r>
        <w:proofErr w:type="spellStart"/>
        <w:r w:rsidRPr="00DB47B0">
          <w:rPr>
            <w:rStyle w:val="a4"/>
            <w:rFonts w:eastAsiaTheme="majorEastAsia"/>
            <w:b/>
            <w:bCs/>
            <w:lang w:val="en-US"/>
          </w:rPr>
          <w:t>gov</w:t>
        </w:r>
        <w:proofErr w:type="spellEnd"/>
        <w:r w:rsidRPr="00DB47B0">
          <w:rPr>
            <w:rStyle w:val="a4"/>
            <w:rFonts w:eastAsiaTheme="majorEastAsia"/>
            <w:b/>
            <w:bCs/>
          </w:rPr>
          <w:t>.</w:t>
        </w:r>
        <w:proofErr w:type="spellStart"/>
        <w:r w:rsidRPr="00DB47B0">
          <w:rPr>
            <w:rStyle w:val="a4"/>
            <w:rFonts w:eastAsiaTheme="majorEastAsia"/>
            <w:b/>
            <w:bCs/>
            <w:lang w:val="en-US"/>
          </w:rPr>
          <w:t>kz</w:t>
        </w:r>
        <w:proofErr w:type="spellEnd"/>
      </w:hyperlink>
      <w:r w:rsidRPr="00DB47B0">
        <w:rPr>
          <w:rStyle w:val="pathseparator"/>
          <w:rFonts w:eastAsiaTheme="majorEastAsia"/>
        </w:rPr>
        <w:t>›</w:t>
      </w:r>
      <w:hyperlink r:id="rId7" w:tgtFrame="_blank" w:history="1">
        <w:r w:rsidRPr="00DB47B0">
          <w:rPr>
            <w:rStyle w:val="a4"/>
            <w:rFonts w:eastAsiaTheme="majorEastAsia"/>
            <w:lang w:val="en-US"/>
          </w:rPr>
          <w:t>portal</w:t>
        </w:r>
        <w:r w:rsidRPr="00DB47B0">
          <w:rPr>
            <w:rStyle w:val="a4"/>
            <w:rFonts w:eastAsiaTheme="majorEastAsia"/>
          </w:rPr>
          <w:t>/</w:t>
        </w:r>
        <w:r w:rsidRPr="00DB47B0">
          <w:rPr>
            <w:rStyle w:val="a4"/>
            <w:rFonts w:eastAsiaTheme="majorEastAsia"/>
            <w:lang w:val="en-US"/>
          </w:rPr>
          <w:t>page</w:t>
        </w:r>
        <w:r w:rsidRPr="00DB47B0">
          <w:rPr>
            <w:rStyle w:val="a4"/>
            <w:rFonts w:eastAsiaTheme="majorEastAsia"/>
          </w:rPr>
          <w:t>/</w:t>
        </w:r>
        <w:r w:rsidRPr="00DB47B0">
          <w:rPr>
            <w:rStyle w:val="a4"/>
            <w:rFonts w:eastAsiaTheme="majorEastAsia"/>
            <w:lang w:val="en-US"/>
          </w:rPr>
          <w:t>portal</w:t>
        </w:r>
        <w:r w:rsidRPr="00DB47B0">
          <w:rPr>
            <w:rStyle w:val="a4"/>
            <w:rFonts w:eastAsiaTheme="majorEastAsia"/>
          </w:rPr>
          <w:t>/</w:t>
        </w:r>
        <w:proofErr w:type="spellStart"/>
        <w:r w:rsidRPr="00DB47B0">
          <w:rPr>
            <w:rStyle w:val="a4"/>
            <w:rFonts w:eastAsiaTheme="majorEastAsia"/>
            <w:lang w:val="en-US"/>
          </w:rPr>
          <w:t>kdp</w:t>
        </w:r>
        <w:proofErr w:type="spellEnd"/>
        <w:r w:rsidRPr="00DB47B0">
          <w:rPr>
            <w:rStyle w:val="a4"/>
            <w:rFonts w:eastAsiaTheme="majorEastAsia"/>
          </w:rPr>
          <w:t>/</w:t>
        </w:r>
        <w:proofErr w:type="spellStart"/>
        <w:r w:rsidRPr="00DB47B0">
          <w:rPr>
            <w:rStyle w:val="a4"/>
            <w:rFonts w:eastAsiaTheme="majorEastAsia"/>
            <w:lang w:val="en-US"/>
          </w:rPr>
          <w:t>kdp</w:t>
        </w:r>
        <w:proofErr w:type="spellEnd"/>
        <w:r w:rsidRPr="00DB47B0">
          <w:rPr>
            <w:rStyle w:val="a4"/>
            <w:rFonts w:eastAsiaTheme="majorEastAsia"/>
          </w:rPr>
          <w:t>_</w:t>
        </w:r>
        <w:r w:rsidRPr="00DB47B0">
          <w:rPr>
            <w:rStyle w:val="a4"/>
            <w:rFonts w:eastAsiaTheme="majorEastAsia"/>
            <w:lang w:val="en-US"/>
          </w:rPr>
          <w:t>pages</w:t>
        </w:r>
        <w:r w:rsidRPr="00DB47B0">
          <w:rPr>
            <w:rStyle w:val="a4"/>
            <w:rFonts w:eastAsiaTheme="majorEastAsia"/>
          </w:rPr>
          <w:t>/</w:t>
        </w:r>
        <w:proofErr w:type="spellStart"/>
        <w:r w:rsidRPr="00DB47B0">
          <w:rPr>
            <w:rStyle w:val="a4"/>
            <w:rFonts w:eastAsiaTheme="majorEastAsia"/>
            <w:lang w:val="en-US"/>
          </w:rPr>
          <w:t>kdp</w:t>
        </w:r>
        <w:proofErr w:type="spellEnd"/>
        <w:r w:rsidRPr="00DB47B0">
          <w:rPr>
            <w:rStyle w:val="a4"/>
            <w:rFonts w:eastAsiaTheme="majorEastAsia"/>
          </w:rPr>
          <w:t>_…</w:t>
        </w:r>
      </w:hyperlink>
    </w:p>
    <w:p w:rsidR="00B813FA" w:rsidRPr="00DB47B0" w:rsidRDefault="00B813FA" w:rsidP="00B813FA">
      <w:pPr>
        <w:pStyle w:val="a5"/>
        <w:ind w:firstLine="709"/>
        <w:jc w:val="both"/>
        <w:rPr>
          <w:sz w:val="24"/>
        </w:rPr>
      </w:pPr>
    </w:p>
    <w:p w:rsidR="005C4B8A" w:rsidRDefault="005C4B8A"/>
    <w:sectPr w:rsidR="005C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646"/>
    <w:multiLevelType w:val="hybridMultilevel"/>
    <w:tmpl w:val="89DEB376"/>
    <w:lvl w:ilvl="0" w:tplc="6B8C3C58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1DEE"/>
    <w:multiLevelType w:val="multilevel"/>
    <w:tmpl w:val="C744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DE"/>
    <w:rsid w:val="000B67DD"/>
    <w:rsid w:val="005C4B8A"/>
    <w:rsid w:val="00860ADE"/>
    <w:rsid w:val="00A62621"/>
    <w:rsid w:val="00B8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3F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813FA"/>
    <w:rPr>
      <w:color w:val="0000FF"/>
      <w:u w:val="single"/>
    </w:rPr>
  </w:style>
  <w:style w:type="paragraph" w:styleId="a5">
    <w:name w:val="Subtitle"/>
    <w:basedOn w:val="a"/>
    <w:link w:val="a6"/>
    <w:qFormat/>
    <w:rsid w:val="00B813FA"/>
    <w:rPr>
      <w:sz w:val="28"/>
    </w:rPr>
  </w:style>
  <w:style w:type="character" w:customStyle="1" w:styleId="a6">
    <w:name w:val="Подзаголовок Знак"/>
    <w:basedOn w:val="a0"/>
    <w:link w:val="a5"/>
    <w:rsid w:val="00B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thseparator">
    <w:name w:val="path__separator"/>
    <w:basedOn w:val="a0"/>
    <w:rsid w:val="00B813FA"/>
  </w:style>
  <w:style w:type="character" w:customStyle="1" w:styleId="extended-textfull">
    <w:name w:val="extended-text__full"/>
    <w:basedOn w:val="a0"/>
    <w:rsid w:val="00B813FA"/>
  </w:style>
  <w:style w:type="paragraph" w:styleId="a7">
    <w:name w:val="No Spacing"/>
    <w:aliases w:val="Arial 16"/>
    <w:link w:val="a8"/>
    <w:uiPriority w:val="1"/>
    <w:qFormat/>
    <w:rsid w:val="00B813FA"/>
    <w:pPr>
      <w:spacing w:after="0" w:line="240" w:lineRule="auto"/>
    </w:pPr>
  </w:style>
  <w:style w:type="character" w:customStyle="1" w:styleId="a8">
    <w:name w:val="Без интервала Знак"/>
    <w:aliases w:val="Arial 16 Знак"/>
    <w:basedOn w:val="a0"/>
    <w:link w:val="a7"/>
    <w:uiPriority w:val="1"/>
    <w:locked/>
    <w:rsid w:val="00B81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3F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813FA"/>
    <w:rPr>
      <w:color w:val="0000FF"/>
      <w:u w:val="single"/>
    </w:rPr>
  </w:style>
  <w:style w:type="paragraph" w:styleId="a5">
    <w:name w:val="Subtitle"/>
    <w:basedOn w:val="a"/>
    <w:link w:val="a6"/>
    <w:qFormat/>
    <w:rsid w:val="00B813FA"/>
    <w:rPr>
      <w:sz w:val="28"/>
    </w:rPr>
  </w:style>
  <w:style w:type="character" w:customStyle="1" w:styleId="a6">
    <w:name w:val="Подзаголовок Знак"/>
    <w:basedOn w:val="a0"/>
    <w:link w:val="a5"/>
    <w:rsid w:val="00B813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pathseparator">
    <w:name w:val="path__separator"/>
    <w:basedOn w:val="a0"/>
    <w:rsid w:val="00B813FA"/>
  </w:style>
  <w:style w:type="character" w:customStyle="1" w:styleId="extended-textfull">
    <w:name w:val="extended-text__full"/>
    <w:basedOn w:val="a0"/>
    <w:rsid w:val="00B813FA"/>
  </w:style>
  <w:style w:type="paragraph" w:styleId="a7">
    <w:name w:val="No Spacing"/>
    <w:aliases w:val="Arial 16"/>
    <w:link w:val="a8"/>
    <w:uiPriority w:val="1"/>
    <w:qFormat/>
    <w:rsid w:val="00B813FA"/>
    <w:pPr>
      <w:spacing w:after="0" w:line="240" w:lineRule="auto"/>
    </w:pPr>
  </w:style>
  <w:style w:type="character" w:customStyle="1" w:styleId="a8">
    <w:name w:val="Без интервала Знак"/>
    <w:aliases w:val="Arial 16 Знак"/>
    <w:basedOn w:val="a0"/>
    <w:link w:val="a7"/>
    <w:uiPriority w:val="1"/>
    <w:locked/>
    <w:rsid w:val="00B81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kz/clck/jsredir?bu=5b3y&amp;from=yandex.kz%3Bsearch%2F%3Bweb%3B%3B&amp;text=&amp;etext=1868.vGwTU9RLOP2qr-UJPkDJFMzeuCvp4pEghowabCd6BdkZ85J9ZSWxHrkkso5rrImd9QCHbHqRs9dR2DzIlIpZxoV9X-Z9IH9_YHV-3lmjy7BLpADgqN1SK0PIIHD7OY8v.a373f6de66076f1c8f01ec4f20e8407f3c8dc8aa&amp;uuid=&amp;state=PEtFfuTeVD4jaxywoSUvtB2i7c0_vxGdjWT7Elao4JUWxZ-v0OIKpCInCIWESFN3UHbm4v3UYupETHesyjCjK-E-y94GYcCfKLFgtuXyTA8W621qUk_V1w,,&amp;&amp;cst=AiuY0DBWFJ5Hyx_fyvalFB3udsuNjLoFtlppo9FFy5epryCQbIWe8EioTa3y9jUSqzsiQXmBQar1rk0DfBJu2e8zIocaTtcvJpP3L3oRb_Caijjaz9j-29DUcj878erZtblvbgT-6hRnQrZSCY84q697inpzbAKwQ-y913BaRYgi4nPqNwGKS-2Ad2G7EVFKyZki75w39uuNajOeQTzOtBg41mTw9nNcsE30bMZrsUkt4zBh3azGzWBW1zreegHx9r-XzLfLcxLDB_61Ah6UfzpDbCFz8RqxWJ6e4zgLja42Kr9NUzUMth3FetFYJdCKeRuSo6d-X4ZIssEf05h2y0c-WQl1UDV8l6y2BT5i8gTpWO33JiapUqtFYqqZ72Apps-ktLAxXsw0TxfsqXxl_0D106CN3EPNegAUtj0pZ-HngtIh2Vyyuc6TcU_rX4vyk2dKDXjL6-l6-wwmGP-alINt9_6QOzMtiEC8YhzD6Ep1JMUp8xU5lUYOJA-G6FtZaqd--yO32qYaVEvHz1pXlKG5ZvgLKKHitsvilVeIBPacNVaLGDTFRBCv2Kos4AWYSINoPFZHiqWixSPGMTHDAEStJNd0BmaTZoU22F6TWnyvGB8O4xxpK7fVBsDeTXHTiO97C3YNEVzX_iz-AXqmPDYo1N0mZ-efh-EjGrY5mzIxSh3MGrOpuPKyBIi6locxEEscQBx5GVnRy_fnZgA8IBWk3xPI85Zmzo-XszlqB5zE_vw-ssnUed9-0ki-SF2LY0-Y5vQcFWhmjrORUMNBOQJOfyl8_KRzk2bCj_9lnoXbPLW-lk-p2-8U25DqGWYP7tX_g6O9MxGZjL0Gv4wwHQX15IJUfPOkVJKKcm2OY2jjLEvTtrZdWmo48yduMrWSjUaJ2iEr5naKSCXPDGCGYza-4jLScbhflB8BQhAAwPVFNiYC2gWNjx0C2W3l4g3crj4EGKrAKRlKijuIQt4Vy6PyEP-XzceT&amp;data=UlNrNmk5WktYejR0eWJFYk1LdmtxcWp1X2RhMnJZZTd3UW1QUHJWVXlxMWZJVERSRzVWVG5KMnNyTGlnMWk4dTJ3Tl9tU183YWYtakJHX2VIYzkxS2t6YzBXNW9PaFhwV1ZwcUFtcjZDeDZkcEphcDFEelVqYXRiT0VubEtVZHVfd2pJVVptTzVWb1hxbHRmLXpSN3VMV0IyYkEtb2NNRWRkSlZfN0tncUpKejBaRnFVTXh2RlM3OEZzOTM5bnlVZHVkcFdJLURieGIyT0wzc2dUa2R6cjZ0U3Z6SHBkMWtMM3JVdEhTQ0p5bmhVcXFyQmRDM2NBLCw,&amp;sign=fcc42e0eee755097a0943cb3619106ba&amp;keyno=0&amp;b64e=2&amp;ref=orjY4mGPRjkm1GYumWD8VpzF_kJ2sVs53ifDpSXTL5cZHR7vn8pN1d62eyK7RDw6WRGbU60jqWRYP_Uf2bVChMchTYqACBRy_irHnFgJZd7rW79TU9Yyik1SBxc5uaIcy0zcwLwuWBchEYFhD3Ddck1yNIulkICJkPhANYJAsdkYRUWM_hx7lFIlRs8yzAerTL2N3vlJGMy6ZOOUUA-gjhAwXFKlrP2E-Vnfz6FhRbMLNgqgJGhKYIVNM9eX-sWdujtiUBlOPqO5QQAAlUsqA_aK5HxXqvRbFPqx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vd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1545</Words>
  <Characters>8811</Characters>
  <Application>Microsoft Office Word</Application>
  <DocSecurity>0</DocSecurity>
  <Lines>73</Lines>
  <Paragraphs>20</Paragraphs>
  <ScaleCrop>false</ScaleCrop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Компьютер</cp:lastModifiedBy>
  <cp:revision>4</cp:revision>
  <dcterms:created xsi:type="dcterms:W3CDTF">2018-09-06T08:39:00Z</dcterms:created>
  <dcterms:modified xsi:type="dcterms:W3CDTF">2018-09-17T03:59:00Z</dcterms:modified>
</cp:coreProperties>
</file>