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4A" w:rsidRPr="00BC304A" w:rsidRDefault="00BC304A" w:rsidP="00BC304A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</w:t>
      </w:r>
      <w:bookmarkStart w:id="0" w:name="_GoBack"/>
      <w:r>
        <w:rPr>
          <w:b/>
          <w:bCs/>
          <w:lang w:val="ru-RU"/>
        </w:rPr>
        <w:t>Новости от ОФ «</w:t>
      </w:r>
      <w:r w:rsidRPr="009871EA">
        <w:rPr>
          <w:b/>
          <w:lang w:val="kk-KZ"/>
        </w:rPr>
        <w:t>Өмі</w:t>
      </w:r>
      <w:proofErr w:type="gramStart"/>
      <w:r w:rsidRPr="009871EA">
        <w:rPr>
          <w:b/>
          <w:lang w:val="kk-KZ"/>
        </w:rPr>
        <w:t>р</w:t>
      </w:r>
      <w:proofErr w:type="gramEnd"/>
      <w:r w:rsidRPr="00832231">
        <w:rPr>
          <w:bCs/>
          <w:lang w:val="ru-RU"/>
        </w:rPr>
        <w:t>»</w:t>
      </w:r>
      <w:r w:rsidR="006D12F5">
        <w:rPr>
          <w:bCs/>
          <w:lang w:val="ru-RU"/>
        </w:rPr>
        <w:t xml:space="preserve"> проект «Мониторинг Доступная среда»</w:t>
      </w:r>
      <w:bookmarkEnd w:id="0"/>
    </w:p>
    <w:p w:rsidR="00BC304A" w:rsidRPr="00AC7C84" w:rsidRDefault="00BC304A" w:rsidP="00BC304A">
      <w:pPr>
        <w:rPr>
          <w:b/>
          <w:bCs/>
          <w:lang w:val="ru-RU"/>
        </w:rPr>
      </w:pPr>
      <w:r w:rsidRPr="0078558B">
        <w:rPr>
          <w:b/>
          <w:bCs/>
          <w:lang w:val="ru-RU"/>
        </w:rPr>
        <w:t>г</w:t>
      </w:r>
      <w:proofErr w:type="gramStart"/>
      <w:r w:rsidRPr="0078558B">
        <w:rPr>
          <w:b/>
          <w:bCs/>
          <w:lang w:val="ru-RU"/>
        </w:rPr>
        <w:t>.Ш</w:t>
      </w:r>
      <w:proofErr w:type="gramEnd"/>
      <w:r w:rsidRPr="0078558B">
        <w:rPr>
          <w:b/>
          <w:bCs/>
          <w:lang w:val="ru-RU"/>
        </w:rPr>
        <w:t>ымкент</w:t>
      </w:r>
      <w:r>
        <w:rPr>
          <w:bCs/>
          <w:lang w:val="ru-RU"/>
        </w:rPr>
        <w:t>«</w:t>
      </w:r>
      <w:r w:rsidRPr="004C7DA8">
        <w:rPr>
          <w:bCs/>
          <w:lang w:val="ru-RU"/>
        </w:rPr>
        <w:t>28</w:t>
      </w:r>
      <w:r>
        <w:rPr>
          <w:bCs/>
          <w:lang w:val="ru-RU"/>
        </w:rPr>
        <w:t>»сентября 2017</w:t>
      </w:r>
      <w:r w:rsidRPr="0078558B">
        <w:rPr>
          <w:bCs/>
          <w:lang w:val="ru-RU"/>
        </w:rPr>
        <w:t xml:space="preserve"> г.</w:t>
      </w:r>
      <w:r>
        <w:rPr>
          <w:bCs/>
          <w:lang w:val="ru-RU"/>
        </w:rPr>
        <w:t xml:space="preserve">  </w:t>
      </w:r>
      <w:r>
        <w:rPr>
          <w:b/>
          <w:bCs/>
          <w:lang w:val="ru-RU"/>
        </w:rPr>
        <w:t>ОФ «</w:t>
      </w:r>
      <w:r w:rsidRPr="009871EA">
        <w:rPr>
          <w:b/>
          <w:lang w:val="kk-KZ"/>
        </w:rPr>
        <w:t>Өмір</w:t>
      </w:r>
      <w:r w:rsidRPr="00832231">
        <w:rPr>
          <w:bCs/>
          <w:lang w:val="ru-RU"/>
        </w:rPr>
        <w:t xml:space="preserve">», в лице Директора </w:t>
      </w:r>
      <w:r w:rsidRPr="00832231">
        <w:rPr>
          <w:lang w:val="ru-RU"/>
        </w:rPr>
        <w:t>Лапоть Инны Николаевны</w:t>
      </w:r>
      <w:r>
        <w:rPr>
          <w:lang w:val="ru-RU"/>
        </w:rPr>
        <w:t xml:space="preserve">, подписали </w:t>
      </w:r>
      <w:r w:rsidRPr="00AC7C84">
        <w:rPr>
          <w:b/>
          <w:bCs/>
          <w:lang w:val="ru-RU"/>
        </w:rPr>
        <w:t>ДОГОВОР №</w:t>
      </w:r>
      <w:r w:rsidRPr="00F1643F">
        <w:rPr>
          <w:b/>
          <w:bCs/>
        </w:rPr>
        <w:t>PDP</w:t>
      </w:r>
      <w:r w:rsidRPr="00AC7C84">
        <w:rPr>
          <w:b/>
          <w:bCs/>
          <w:lang w:val="ru-RU"/>
        </w:rPr>
        <w:t>-</w:t>
      </w:r>
      <w:r w:rsidRPr="00F1643F">
        <w:rPr>
          <w:b/>
          <w:bCs/>
        </w:rPr>
        <w:t>CR</w:t>
      </w:r>
      <w:r w:rsidRPr="00AC7C84">
        <w:rPr>
          <w:b/>
          <w:bCs/>
          <w:lang w:val="ru-RU"/>
        </w:rPr>
        <w:t>-</w:t>
      </w:r>
      <w:r>
        <w:rPr>
          <w:b/>
          <w:bCs/>
        </w:rPr>
        <w:t>PME</w:t>
      </w:r>
      <w:r>
        <w:rPr>
          <w:b/>
          <w:bCs/>
          <w:lang w:val="ru-RU"/>
        </w:rPr>
        <w:t>-027/3</w:t>
      </w:r>
      <w:r w:rsidRPr="00AC7C84">
        <w:rPr>
          <w:b/>
          <w:bCs/>
          <w:lang w:val="ru-RU"/>
        </w:rPr>
        <w:t>-2017</w:t>
      </w:r>
      <w:r>
        <w:rPr>
          <w:b/>
          <w:bCs/>
          <w:lang w:val="ru-RU"/>
        </w:rPr>
        <w:t xml:space="preserve"> </w:t>
      </w:r>
      <w:r w:rsidRPr="00AC7C84">
        <w:rPr>
          <w:b/>
          <w:bCs/>
          <w:lang w:val="ru-RU"/>
        </w:rPr>
        <w:t>о предоставлении спонсорской помощи</w:t>
      </w:r>
      <w:r>
        <w:rPr>
          <w:b/>
          <w:bCs/>
          <w:lang w:val="ru-RU"/>
        </w:rPr>
        <w:t>.</w:t>
      </w:r>
    </w:p>
    <w:p w:rsidR="00BC304A" w:rsidRPr="0078558B" w:rsidRDefault="00BC304A" w:rsidP="00BC304A">
      <w:pPr>
        <w:jc w:val="both"/>
        <w:rPr>
          <w:bCs/>
          <w:lang w:val="ru-RU"/>
        </w:rPr>
      </w:pPr>
    </w:p>
    <w:p w:rsidR="00BC304A" w:rsidRPr="00832231" w:rsidRDefault="00BC304A" w:rsidP="00BC304A">
      <w:pPr>
        <w:jc w:val="both"/>
        <w:rPr>
          <w:bCs/>
          <w:lang w:val="ru-RU"/>
        </w:rPr>
      </w:pPr>
      <w:r w:rsidRPr="00832231">
        <w:rPr>
          <w:bCs/>
          <w:lang w:val="ru-RU"/>
        </w:rPr>
        <w:t>Общественное Объединение «Береке», в лице Председателя</w:t>
      </w:r>
      <w:r w:rsidRPr="009871EA">
        <w:rPr>
          <w:bCs/>
          <w:lang w:val="ru-RU"/>
        </w:rPr>
        <w:t xml:space="preserve"> </w:t>
      </w:r>
      <w:r w:rsidRPr="00832231">
        <w:rPr>
          <w:bCs/>
          <w:lang w:val="ru-RU"/>
        </w:rPr>
        <w:t xml:space="preserve">Абдуллаевой Розы </w:t>
      </w:r>
      <w:proofErr w:type="spellStart"/>
      <w:r w:rsidRPr="00832231">
        <w:rPr>
          <w:bCs/>
          <w:lang w:val="ru-RU"/>
        </w:rPr>
        <w:t>Сарсенбаевны</w:t>
      </w:r>
      <w:proofErr w:type="spellEnd"/>
      <w:r w:rsidRPr="00832231">
        <w:rPr>
          <w:bCs/>
          <w:lang w:val="ru-RU"/>
        </w:rPr>
        <w:t xml:space="preserve">, ОО «ЭКОЦЕНТР», в лице Директора </w:t>
      </w:r>
      <w:proofErr w:type="spellStart"/>
      <w:r w:rsidRPr="00832231">
        <w:rPr>
          <w:bCs/>
          <w:lang w:val="ru-RU"/>
        </w:rPr>
        <w:t>Курмашовой</w:t>
      </w:r>
      <w:proofErr w:type="spellEnd"/>
      <w:r w:rsidRPr="009871EA">
        <w:rPr>
          <w:bCs/>
          <w:lang w:val="ru-RU"/>
        </w:rPr>
        <w:t xml:space="preserve"> </w:t>
      </w:r>
      <w:proofErr w:type="spellStart"/>
      <w:r w:rsidRPr="00832231">
        <w:rPr>
          <w:bCs/>
          <w:lang w:val="ru-RU"/>
        </w:rPr>
        <w:t>Меруерт</w:t>
      </w:r>
      <w:proofErr w:type="spellEnd"/>
      <w:r w:rsidRPr="009871EA">
        <w:rPr>
          <w:bCs/>
          <w:lang w:val="ru-RU"/>
        </w:rPr>
        <w:t xml:space="preserve"> </w:t>
      </w:r>
      <w:proofErr w:type="spellStart"/>
      <w:r w:rsidRPr="00832231">
        <w:rPr>
          <w:bCs/>
          <w:lang w:val="ru-RU"/>
        </w:rPr>
        <w:t>Амантаевны</w:t>
      </w:r>
      <w:proofErr w:type="spellEnd"/>
      <w:r w:rsidRPr="00832231">
        <w:rPr>
          <w:bCs/>
          <w:lang w:val="ru-RU"/>
        </w:rPr>
        <w:t xml:space="preserve">, с другой стороны, </w:t>
      </w:r>
      <w:r w:rsidRPr="009871EA">
        <w:rPr>
          <w:b/>
          <w:bCs/>
          <w:lang w:val="ru-RU"/>
        </w:rPr>
        <w:t>Общественный Фонд«</w:t>
      </w:r>
      <w:r w:rsidRPr="009871EA">
        <w:rPr>
          <w:b/>
          <w:lang w:val="kk-KZ"/>
        </w:rPr>
        <w:t>Өмі</w:t>
      </w:r>
      <w:proofErr w:type="gramStart"/>
      <w:r w:rsidRPr="009871EA">
        <w:rPr>
          <w:b/>
          <w:lang w:val="kk-KZ"/>
        </w:rPr>
        <w:t>р</w:t>
      </w:r>
      <w:proofErr w:type="gramEnd"/>
      <w:r w:rsidRPr="00832231">
        <w:rPr>
          <w:bCs/>
          <w:lang w:val="ru-RU"/>
        </w:rPr>
        <w:t xml:space="preserve">», в лице Директора </w:t>
      </w:r>
      <w:r w:rsidRPr="00832231">
        <w:rPr>
          <w:lang w:val="ru-RU"/>
        </w:rPr>
        <w:t>Лапоть Инны Николаевны</w:t>
      </w:r>
      <w:r w:rsidRPr="00832231">
        <w:rPr>
          <w:bCs/>
          <w:lang w:val="ru-RU"/>
        </w:rPr>
        <w:t>, заключили настоящий Договор о предоставлении спонсорской помощи о нижеследующем:</w:t>
      </w:r>
    </w:p>
    <w:p w:rsidR="00BC304A" w:rsidRDefault="00BC304A" w:rsidP="00BC304A">
      <w:pPr>
        <w:rPr>
          <w:lang w:val="ru-RU"/>
        </w:rPr>
      </w:pPr>
      <w:r w:rsidRPr="009871EA">
        <w:rPr>
          <w:bCs/>
          <w:lang w:val="ru-RU"/>
        </w:rPr>
        <w:t xml:space="preserve">В соответствии с условиями настоящего Договора «Спонсор» предоставляет «Получателю» денежные средства, на безвозмездной и безвозвратной основе </w:t>
      </w:r>
      <w:r w:rsidRPr="009871EA">
        <w:rPr>
          <w:lang w:val="ru-RU"/>
        </w:rPr>
        <w:t>на реализацию целей</w:t>
      </w:r>
      <w:proofErr w:type="gramStart"/>
      <w:r w:rsidRPr="009871EA">
        <w:rPr>
          <w:lang w:val="ru-RU"/>
        </w:rPr>
        <w:t xml:space="preserve"> </w:t>
      </w:r>
      <w:r>
        <w:rPr>
          <w:lang w:val="ru-RU"/>
        </w:rPr>
        <w:t>:</w:t>
      </w:r>
      <w:proofErr w:type="gramEnd"/>
    </w:p>
    <w:p w:rsidR="00BC304A" w:rsidRPr="009D6707" w:rsidRDefault="00BC304A" w:rsidP="00BC304A">
      <w:pPr>
        <w:jc w:val="both"/>
        <w:rPr>
          <w:b/>
          <w:i/>
          <w:lang w:val="ru-RU"/>
        </w:rPr>
      </w:pPr>
      <w:r w:rsidRPr="009D6707">
        <w:rPr>
          <w:b/>
          <w:i/>
          <w:lang w:val="ru-RU"/>
        </w:rPr>
        <w:t xml:space="preserve">Улучшение условий получения услуг лицам с ограниченными возможностями через мониторинг программы «Социальная поддержка граждан с ограниченными возможностями» </w:t>
      </w:r>
      <w:proofErr w:type="spellStart"/>
      <w:r w:rsidRPr="009D6707">
        <w:rPr>
          <w:b/>
          <w:i/>
          <w:lang w:val="ru-RU"/>
        </w:rPr>
        <w:t>Аршалынского</w:t>
      </w:r>
      <w:proofErr w:type="spellEnd"/>
      <w:r w:rsidRPr="009D6707">
        <w:rPr>
          <w:b/>
          <w:i/>
          <w:lang w:val="ru-RU"/>
        </w:rPr>
        <w:t xml:space="preserve"> района в 2017 году.</w:t>
      </w:r>
    </w:p>
    <w:p w:rsidR="00BC304A" w:rsidRDefault="00BC304A" w:rsidP="00BC304A">
      <w:pPr>
        <w:jc w:val="both"/>
        <w:rPr>
          <w:lang w:val="ru-RU"/>
        </w:rPr>
      </w:pPr>
    </w:p>
    <w:p w:rsidR="00BC304A" w:rsidRPr="003566C9" w:rsidRDefault="00BC304A" w:rsidP="00BC304A">
      <w:pPr>
        <w:jc w:val="both"/>
      </w:pPr>
      <w:proofErr w:type="spellStart"/>
      <w:r w:rsidRPr="003566C9">
        <w:t>Задачи</w:t>
      </w:r>
      <w:proofErr w:type="spellEnd"/>
      <w:r>
        <w:rPr>
          <w:lang w:val="ru-RU"/>
        </w:rPr>
        <w:t xml:space="preserve"> мониторинга</w:t>
      </w:r>
      <w:r w:rsidRPr="003566C9">
        <w:t>:</w:t>
      </w:r>
    </w:p>
    <w:p w:rsidR="00BC304A" w:rsidRPr="009871EA" w:rsidRDefault="00BC304A" w:rsidP="00BC304A">
      <w:pPr>
        <w:widowControl/>
        <w:numPr>
          <w:ilvl w:val="0"/>
          <w:numId w:val="1"/>
        </w:numPr>
        <w:autoSpaceDE/>
        <w:autoSpaceDN/>
        <w:adjustRightInd/>
        <w:ind w:left="317" w:hanging="283"/>
        <w:jc w:val="both"/>
        <w:rPr>
          <w:lang w:val="ru-RU"/>
        </w:rPr>
      </w:pPr>
      <w:r w:rsidRPr="009871EA">
        <w:rPr>
          <w:lang w:val="ru-RU"/>
        </w:rPr>
        <w:t>Организация мониторинга по исполнению программы «Социальная поддержка граждан с ограниченными возможностями»</w:t>
      </w:r>
    </w:p>
    <w:p w:rsidR="00BC304A" w:rsidRPr="009871EA" w:rsidRDefault="00BC304A" w:rsidP="00BC304A">
      <w:pPr>
        <w:widowControl/>
        <w:numPr>
          <w:ilvl w:val="0"/>
          <w:numId w:val="1"/>
        </w:numPr>
        <w:autoSpaceDE/>
        <w:autoSpaceDN/>
        <w:adjustRightInd/>
        <w:ind w:left="317" w:hanging="283"/>
        <w:jc w:val="both"/>
        <w:rPr>
          <w:lang w:val="ru-RU"/>
        </w:rPr>
      </w:pPr>
      <w:r w:rsidRPr="009871EA">
        <w:rPr>
          <w:lang w:val="ru-RU"/>
        </w:rPr>
        <w:t xml:space="preserve"> Обработка и анализ информации по предоставлению услуг по программе лицам с ограниченными возможностями</w:t>
      </w:r>
    </w:p>
    <w:p w:rsidR="00BC304A" w:rsidRDefault="00BC304A" w:rsidP="00BC304A">
      <w:pPr>
        <w:rPr>
          <w:lang w:val="ru-RU"/>
        </w:rPr>
      </w:pPr>
      <w:r>
        <w:rPr>
          <w:lang w:val="ru-RU"/>
        </w:rPr>
        <w:t xml:space="preserve">3 </w:t>
      </w:r>
      <w:r w:rsidRPr="009871EA">
        <w:rPr>
          <w:lang w:val="ru-RU"/>
        </w:rPr>
        <w:t xml:space="preserve"> Проведение общественной кампании «Доступная среда»</w:t>
      </w:r>
    </w:p>
    <w:p w:rsidR="00BC304A" w:rsidRDefault="00BC304A" w:rsidP="00BC304A">
      <w:pPr>
        <w:rPr>
          <w:lang w:val="ru-RU"/>
        </w:rPr>
      </w:pPr>
    </w:p>
    <w:p w:rsidR="00BC304A" w:rsidRPr="009871EA" w:rsidRDefault="00BC304A" w:rsidP="00BC304A">
      <w:pPr>
        <w:ind w:right="282"/>
        <w:jc w:val="both"/>
        <w:rPr>
          <w:lang w:val="ru-RU"/>
        </w:rPr>
      </w:pPr>
      <w:r w:rsidRPr="009871EA">
        <w:rPr>
          <w:lang w:val="ru-RU"/>
        </w:rPr>
        <w:t>Нами будут исследоваться следующие вопросы по программе:</w:t>
      </w:r>
    </w:p>
    <w:p w:rsidR="00BC304A" w:rsidRPr="009871EA" w:rsidRDefault="00BC304A" w:rsidP="00BC304A">
      <w:pPr>
        <w:ind w:right="282"/>
        <w:jc w:val="both"/>
        <w:rPr>
          <w:rStyle w:val="s0"/>
          <w:lang w:val="ru-RU"/>
        </w:rPr>
      </w:pPr>
      <w:r w:rsidRPr="009871EA">
        <w:rPr>
          <w:rStyle w:val="s0"/>
          <w:lang w:val="ru-RU"/>
        </w:rPr>
        <w:t xml:space="preserve">1) специальные средства передвижения - вид технической помощи для активного и пассивного передвижения инвалидов; </w:t>
      </w:r>
    </w:p>
    <w:p w:rsidR="00BC304A" w:rsidRPr="009871EA" w:rsidRDefault="00BC304A" w:rsidP="00BC304A">
      <w:pPr>
        <w:ind w:right="282"/>
        <w:jc w:val="both"/>
        <w:rPr>
          <w:rStyle w:val="s0"/>
          <w:lang w:val="ru-RU"/>
        </w:rPr>
      </w:pPr>
      <w:r w:rsidRPr="009871EA">
        <w:rPr>
          <w:rStyle w:val="s0"/>
          <w:lang w:val="ru-RU"/>
        </w:rPr>
        <w:t xml:space="preserve">2) обязательные гигиенические средства - средства, предназначенные для отправления естественных физиологических нужд и потребностей; </w:t>
      </w:r>
    </w:p>
    <w:p w:rsidR="00BC304A" w:rsidRPr="009D6707" w:rsidRDefault="00BC304A" w:rsidP="00BC304A">
      <w:pPr>
        <w:ind w:right="282"/>
        <w:jc w:val="both"/>
        <w:rPr>
          <w:rStyle w:val="10"/>
          <w:sz w:val="24"/>
          <w:lang w:val="ru-RU"/>
        </w:rPr>
      </w:pPr>
      <w:r w:rsidRPr="009871EA">
        <w:rPr>
          <w:rStyle w:val="s0"/>
          <w:lang w:val="ru-RU"/>
        </w:rPr>
        <w:t xml:space="preserve">3) </w:t>
      </w:r>
      <w:proofErr w:type="spellStart"/>
      <w:r w:rsidRPr="009871EA">
        <w:rPr>
          <w:rStyle w:val="s0"/>
          <w:lang w:val="ru-RU"/>
        </w:rPr>
        <w:t>сурдотехнические</w:t>
      </w:r>
      <w:proofErr w:type="spellEnd"/>
      <w:r w:rsidRPr="009871EA">
        <w:rPr>
          <w:rStyle w:val="s0"/>
          <w:lang w:val="ru-RU"/>
        </w:rPr>
        <w:t xml:space="preserve"> средства - технические средства для коррекции и компенсации дефектов слуха, в том числе усиливающие средства связи и передачи информации;</w:t>
      </w:r>
      <w:r w:rsidRPr="009D6707">
        <w:rPr>
          <w:rStyle w:val="10"/>
          <w:sz w:val="24"/>
          <w:lang w:val="ru-RU"/>
        </w:rPr>
        <w:t xml:space="preserve"> </w:t>
      </w:r>
    </w:p>
    <w:p w:rsidR="00BC304A" w:rsidRPr="009871EA" w:rsidRDefault="00BC304A" w:rsidP="00BC304A">
      <w:pPr>
        <w:ind w:right="282"/>
        <w:jc w:val="both"/>
        <w:rPr>
          <w:rStyle w:val="s0"/>
          <w:lang w:val="ru-RU"/>
        </w:rPr>
      </w:pPr>
      <w:r w:rsidRPr="009871EA">
        <w:rPr>
          <w:rStyle w:val="s0"/>
          <w:lang w:val="ru-RU"/>
        </w:rPr>
        <w:t xml:space="preserve">4) </w:t>
      </w:r>
      <w:proofErr w:type="spellStart"/>
      <w:r w:rsidRPr="009871EA">
        <w:rPr>
          <w:rStyle w:val="s0"/>
          <w:lang w:val="ru-RU"/>
        </w:rPr>
        <w:t>тифлотехнические</w:t>
      </w:r>
      <w:proofErr w:type="spellEnd"/>
      <w:r w:rsidRPr="009871EA">
        <w:rPr>
          <w:rStyle w:val="s0"/>
          <w:lang w:val="ru-RU"/>
        </w:rPr>
        <w:t xml:space="preserve"> средства - средства, направленные на коррекцию и компенсацию утраченных возможностей инвалидов в результате дефекта зрения;</w:t>
      </w:r>
    </w:p>
    <w:p w:rsidR="00BC304A" w:rsidRPr="009871EA" w:rsidRDefault="00BC304A" w:rsidP="00BC304A">
      <w:pPr>
        <w:ind w:right="282"/>
        <w:jc w:val="both"/>
        <w:rPr>
          <w:lang w:val="ru-RU"/>
        </w:rPr>
      </w:pPr>
      <w:r w:rsidRPr="009871EA">
        <w:rPr>
          <w:lang w:val="ru-RU"/>
        </w:rPr>
        <w:t xml:space="preserve">5) улучшение </w:t>
      </w:r>
      <w:proofErr w:type="spellStart"/>
      <w:r w:rsidRPr="009871EA">
        <w:rPr>
          <w:lang w:val="ru-RU"/>
        </w:rPr>
        <w:t>безбарьерной</w:t>
      </w:r>
      <w:proofErr w:type="spellEnd"/>
      <w:r w:rsidRPr="009871EA">
        <w:rPr>
          <w:lang w:val="ru-RU"/>
        </w:rPr>
        <w:t xml:space="preserve"> среды для лиц с ограниченными возможностями;  </w:t>
      </w:r>
    </w:p>
    <w:p w:rsidR="00BC304A" w:rsidRPr="009871EA" w:rsidRDefault="00BC304A" w:rsidP="00BC304A">
      <w:pPr>
        <w:ind w:right="282"/>
        <w:jc w:val="both"/>
        <w:rPr>
          <w:lang w:val="ru-RU"/>
        </w:rPr>
      </w:pPr>
      <w:r w:rsidRPr="009871EA">
        <w:rPr>
          <w:lang w:val="ru-RU"/>
        </w:rPr>
        <w:t>6) условия жизнедеятельности по нормам и принципам Конвенц</w:t>
      </w:r>
      <w:proofErr w:type="gramStart"/>
      <w:r w:rsidRPr="009871EA">
        <w:rPr>
          <w:lang w:val="ru-RU"/>
        </w:rPr>
        <w:t>ии ОО</w:t>
      </w:r>
      <w:proofErr w:type="gramEnd"/>
      <w:r w:rsidRPr="009871EA">
        <w:rPr>
          <w:lang w:val="ru-RU"/>
        </w:rPr>
        <w:t>Н «О правах инвалидов».</w:t>
      </w:r>
    </w:p>
    <w:p w:rsidR="00BC304A" w:rsidRDefault="00BC304A" w:rsidP="00BC304A">
      <w:pPr>
        <w:rPr>
          <w:lang w:val="ru-RU"/>
        </w:rPr>
      </w:pPr>
    </w:p>
    <w:p w:rsidR="00BC304A" w:rsidRDefault="00BC304A" w:rsidP="00BC304A">
      <w:pPr>
        <w:rPr>
          <w:lang w:val="ru-RU"/>
        </w:rPr>
      </w:pPr>
      <w:r>
        <w:rPr>
          <w:lang w:val="ru-RU"/>
        </w:rPr>
        <w:t>Ожидаемые результаты:</w:t>
      </w:r>
      <w:r w:rsidRPr="009871EA">
        <w:rPr>
          <w:lang w:val="ru-RU"/>
        </w:rPr>
        <w:t xml:space="preserve"> Улучшение условий получения услуг лицам с ограниченными возможностями. Мониторинг позволит улучшить процесс осуществления программы, обеспечит более эффективное использование поступивших средств и даст необходимую информацию заинтересованным сторонам. Мониторинг также позволит </w:t>
      </w:r>
      <w:proofErr w:type="gramStart"/>
      <w:r w:rsidRPr="009871EA">
        <w:rPr>
          <w:lang w:val="ru-RU"/>
        </w:rPr>
        <w:t>ответственным</w:t>
      </w:r>
      <w:proofErr w:type="gramEnd"/>
      <w:r w:rsidRPr="009871EA">
        <w:rPr>
          <w:lang w:val="ru-RU"/>
        </w:rPr>
        <w:t xml:space="preserve"> за программу оценить качество работы ее исполнителей.</w:t>
      </w:r>
    </w:p>
    <w:p w:rsidR="00BC304A" w:rsidRDefault="00BC304A" w:rsidP="00BC304A">
      <w:pPr>
        <w:rPr>
          <w:lang w:val="ru-RU"/>
        </w:rPr>
      </w:pPr>
    </w:p>
    <w:p w:rsidR="00BC304A" w:rsidRDefault="00BC304A" w:rsidP="00BC304A">
      <w:pPr>
        <w:rPr>
          <w:lang w:val="ru-RU"/>
        </w:rPr>
      </w:pPr>
    </w:p>
    <w:p w:rsidR="004B1D6A" w:rsidRDefault="00BC304A" w:rsidP="00BC304A">
      <w:r>
        <w:rPr>
          <w:lang w:val="ru-RU"/>
        </w:rPr>
        <w:t xml:space="preserve">Директор ОФ </w:t>
      </w:r>
      <w:r w:rsidRPr="009D6707">
        <w:rPr>
          <w:bCs/>
          <w:lang w:val="ru-RU"/>
        </w:rPr>
        <w:t>«</w:t>
      </w:r>
      <w:r w:rsidRPr="009D6707">
        <w:rPr>
          <w:lang w:val="kk-KZ"/>
        </w:rPr>
        <w:t>Өмі</w:t>
      </w:r>
      <w:proofErr w:type="gramStart"/>
      <w:r w:rsidRPr="009D6707">
        <w:rPr>
          <w:lang w:val="kk-KZ"/>
        </w:rPr>
        <w:t>р</w:t>
      </w:r>
      <w:proofErr w:type="gramEnd"/>
      <w:r>
        <w:rPr>
          <w:bCs/>
          <w:lang w:val="ru-RU"/>
        </w:rPr>
        <w:t xml:space="preserve">» Лапоть Инна  </w:t>
      </w:r>
    </w:p>
    <w:sectPr w:rsidR="004B1D6A" w:rsidSect="004B1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238A8"/>
    <w:multiLevelType w:val="hybridMultilevel"/>
    <w:tmpl w:val="AEE64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04A"/>
    <w:rsid w:val="004B1D6A"/>
    <w:rsid w:val="006D12F5"/>
    <w:rsid w:val="00BC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30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BC304A"/>
    <w:pPr>
      <w:keepNext/>
      <w:widowControl/>
      <w:tabs>
        <w:tab w:val="left" w:pos="2940"/>
      </w:tabs>
      <w:autoSpaceDE/>
      <w:autoSpaceDN/>
      <w:adjustRightInd/>
      <w:outlineLvl w:val="0"/>
    </w:pPr>
    <w:rPr>
      <w:b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04A"/>
    <w:rPr>
      <w:rFonts w:ascii="Times New Roman" w:eastAsia="Times New Roman" w:hAnsi="Times New Roman" w:cs="Times New Roman"/>
      <w:b/>
      <w:sz w:val="20"/>
      <w:szCs w:val="24"/>
      <w:lang w:val="en-US" w:eastAsia="ru-RU"/>
    </w:rPr>
  </w:style>
  <w:style w:type="character" w:customStyle="1" w:styleId="s0">
    <w:name w:val="s0"/>
    <w:basedOn w:val="a0"/>
    <w:rsid w:val="00BC3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01</cp:lastModifiedBy>
  <cp:revision>2</cp:revision>
  <dcterms:created xsi:type="dcterms:W3CDTF">2017-10-09T14:11:00Z</dcterms:created>
  <dcterms:modified xsi:type="dcterms:W3CDTF">2017-11-03T06:36:00Z</dcterms:modified>
</cp:coreProperties>
</file>